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8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Dear Customer Support,</w:t>
      </w:r>
    </w:p>
    <w:p w:rsidR="00000000" w:rsidDel="00000000" w:rsidP="00000000" w:rsidRDefault="00000000" w:rsidRPr="00000000" w14:paraId="00000002">
      <w:pPr>
        <w:spacing w:after="18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I received this update today, September 28, 2026. You state that it was sent on an earlier date, but I did not receive it then. Please confirm the date, time, and recipient address for the message you say was sent, and explain why it was not delivered to me at that time.</w:t>
      </w:r>
    </w:p>
    <w:p w:rsidR="00000000" w:rsidDel="00000000" w:rsidP="00000000" w:rsidRDefault="00000000" w:rsidRPr="00000000" w14:paraId="00000003">
      <w:pPr>
        <w:spacing w:after="18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My instruction to keep the page unpublished was not permission to delay communicating the status of my request. Please do not use that instruction as a reason to treat this delayed notice as timely communication or the request as completed.</w:t>
      </w:r>
    </w:p>
    <w:p w:rsidR="00000000" w:rsidDel="00000000" w:rsidP="00000000" w:rsidRDefault="00000000" w:rsidRPr="00000000" w14:paraId="00000004">
      <w:pPr>
        <w:spacing w:after="18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The central request remains unresolved: the “WHY VIRGUS COMES FIRST” area and the other intended homepage areas need to be independently selectable for future links. Adding their text to the hidden builder page does not complete that work.</w:t>
      </w:r>
    </w:p>
    <w:p w:rsidR="00000000" w:rsidDel="00000000" w:rsidP="00000000" w:rsidRDefault="00000000" w:rsidRPr="00000000" w14:paraId="00000005">
      <w:pPr>
        <w:spacing w:after="18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Please confirm the next concrete step to address the SitePlus limitation, and provide the scope and consequences of the proposed WordPress transfer before proceeding.</w:t>
      </w:r>
    </w:p>
    <w:p w:rsidR="00000000" w:rsidDel="00000000" w:rsidP="00000000" w:rsidRDefault="00000000" w:rsidRPr="00000000" w14:paraId="00000006">
      <w:pPr>
        <w:spacing w:after="180" w:lineRule="auto"/>
        <w:rPr>
          <w:rFonts w:ascii="Times New Roman" w:cs="Times New Roman" w:eastAsia="Times New Roman" w:hAnsi="Times New Roman"/>
          <w:sz w:val="30"/>
          <w:szCs w:val="30"/>
        </w:rPr>
      </w:pPr>
      <w:r w:rsidDel="00000000" w:rsidR="00000000" w:rsidRPr="00000000">
        <w:rPr>
          <w:rFonts w:ascii="Times New Roman" w:cs="Times New Roman" w:eastAsia="Times New Roman" w:hAnsi="Times New Roman"/>
          <w:sz w:val="30"/>
          <w:szCs w:val="30"/>
          <w:rtl w:val="0"/>
        </w:rPr>
        <w:t xml:space="preserve">Kind regards,</w:t>
        <w:br w:type="textWrapping"/>
      </w:r>
      <w:r w:rsidDel="00000000" w:rsidR="00000000" w:rsidRPr="00000000">
        <w:rPr>
          <w:rFonts w:ascii="Times New Roman" w:cs="Times New Roman" w:eastAsia="Times New Roman" w:hAnsi="Times New Roman"/>
          <w:sz w:val="18"/>
          <w:szCs w:val="18"/>
          <w:rtl w:val="0"/>
        </w:rPr>
        <w:t xml:space="preserve"> </w:t>
      </w:r>
      <w:r w:rsidDel="00000000" w:rsidR="00000000" w:rsidRPr="00000000">
        <w:rPr>
          <w:rFonts w:ascii="Times New Roman" w:cs="Times New Roman" w:eastAsia="Times New Roman" w:hAnsi="Times New Roman"/>
          <w:sz w:val="30"/>
          <w:szCs w:val="30"/>
          <w:rtl w:val="0"/>
        </w:rPr>
        <w:t xml:space="preserve">Okasamafo</w:t>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